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AF2974" w:rsidP="001E07DF">
            <w:pPr>
              <w:jc w:val="both"/>
              <w:rPr>
                <w:rFonts w:cstheme="minorHAnsi"/>
              </w:rPr>
            </w:pPr>
            <w:r>
              <w:rPr>
                <w:rFonts w:ascii="Calibri" w:hAnsi="Calibri" w:cs="Tahoma"/>
                <w:sz w:val="20"/>
                <w:szCs w:val="16"/>
              </w:rPr>
              <w:t>(As on 07-02-2020 )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AF2974" w:rsidRDefault="00AF2974" w:rsidP="00AF2974">
            <w:pPr>
              <w:jc w:val="both"/>
              <w:rPr>
                <w:rFonts w:ascii="Calibri" w:hAnsi="Calibri"/>
                <w:sz w:val="20"/>
              </w:rPr>
            </w:pPr>
            <w:r>
              <w:rPr>
                <w:rFonts w:ascii="Calibri" w:hAnsi="Calibri" w:cs="Calibri"/>
                <w:sz w:val="20"/>
              </w:rPr>
              <w:t>Rs.  2,05,73,280 /-</w:t>
            </w:r>
            <w:r>
              <w:t xml:space="preserve">  </w:t>
            </w:r>
            <w:r>
              <w:rPr>
                <w:rFonts w:ascii="Calibri" w:hAnsi="Calibri" w:cs="Calibri"/>
                <w:sz w:val="20"/>
              </w:rPr>
              <w:t xml:space="preserve"> ( Two Crore Five Lakhs Seventy Three Thousand Two Hundred Eighty only )</w:t>
            </w:r>
          </w:p>
          <w:p w:rsidR="001E07DF" w:rsidRDefault="001E07DF" w:rsidP="001E07DF">
            <w:pPr>
              <w:jc w:val="both"/>
              <w:rPr>
                <w:rFonts w:ascii="Calibri" w:hAnsi="Calibri"/>
                <w:sz w:val="20"/>
              </w:rPr>
            </w:pP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AF2974" w:rsidRDefault="00AF2974" w:rsidP="00AF2974">
            <w:pPr>
              <w:rPr>
                <w:rFonts w:ascii="Calibri" w:hAnsi="Calibri" w:cs="Tahoma"/>
                <w:sz w:val="20"/>
                <w:szCs w:val="16"/>
              </w:rPr>
            </w:pPr>
            <w:r>
              <w:rPr>
                <w:rFonts w:ascii="Calibri" w:hAnsi="Calibri"/>
                <w:sz w:val="20"/>
              </w:rPr>
              <w:t>Rs. 10,28,664/- (Ten Lakhs Twenty Eight Thousand Six hundred Sixty Four Rupees only )</w:t>
            </w:r>
          </w:p>
          <w:p w:rsidR="00AF2974" w:rsidRDefault="00AF2974" w:rsidP="00AF2974">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AF2974" w:rsidRDefault="00AF2974" w:rsidP="00AF2974">
            <w:pPr>
              <w:jc w:val="both"/>
              <w:rPr>
                <w:rFonts w:ascii="Calibri" w:hAnsi="Calibri"/>
                <w:sz w:val="20"/>
              </w:rPr>
            </w:pPr>
            <w:r>
              <w:rPr>
                <w:rFonts w:ascii="Calibri" w:hAnsi="Calibri" w:cs="Tahoma"/>
                <w:sz w:val="20"/>
                <w:szCs w:val="16"/>
              </w:rPr>
              <w:t xml:space="preserve">Rs. </w:t>
            </w:r>
            <w:r>
              <w:rPr>
                <w:rFonts w:ascii="Calibri" w:hAnsi="Calibri"/>
                <w:sz w:val="20"/>
              </w:rPr>
              <w:t>4,05,27,473 /-</w:t>
            </w:r>
          </w:p>
          <w:p w:rsidR="00496BD8" w:rsidRPr="00945DC3" w:rsidRDefault="00496BD8" w:rsidP="00275C94">
            <w:pPr>
              <w:jc w:val="both"/>
              <w:rPr>
                <w:rFonts w:cstheme="minorHAnsi"/>
              </w:rPr>
            </w:pPr>
          </w:p>
        </w:tc>
      </w:tr>
    </w:tbl>
    <w:p w:rsidR="006F2B59" w:rsidRPr="00945DC3" w:rsidRDefault="006F2B59" w:rsidP="006D26A0">
      <w:pPr>
        <w:spacing w:after="0" w:line="240" w:lineRule="auto"/>
        <w:jc w:val="both"/>
        <w:rPr>
          <w:rFonts w:cstheme="minorHAnsi"/>
        </w:rPr>
      </w:pPr>
      <w:bookmarkStart w:id="0" w:name="_GoBack"/>
      <w:bookmarkEnd w:id="0"/>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AF2974">
        <w:rPr>
          <w:rFonts w:ascii="Book Antiqua" w:hAnsi="Book Antiqua" w:cs="Book Antiqua"/>
        </w:rPr>
        <w:t>3rd</w:t>
      </w:r>
      <w:r w:rsidR="001E07DF">
        <w:rPr>
          <w:rFonts w:ascii="Book Antiqua" w:hAnsi="Book Antiqua" w:cs="Book Antiqua"/>
        </w:rPr>
        <w:t xml:space="preserve">  </w:t>
      </w:r>
      <w:r w:rsidR="00AF2974">
        <w:rPr>
          <w:rFonts w:ascii="Book Antiqua" w:hAnsi="Book Antiqua" w:cs="Book Antiqua"/>
        </w:rPr>
        <w:t>March</w:t>
      </w:r>
      <w:r w:rsidR="001E07DF">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F2974">
        <w:rPr>
          <w:rFonts w:ascii="Book Antiqua" w:hAnsi="Book Antiqua" w:cs="Book Antiqua"/>
        </w:rPr>
        <w:t>3rd  March, 2020</w:t>
      </w:r>
      <w:r w:rsidR="00AF2974">
        <w:rPr>
          <w:rFonts w:cstheme="minorHAnsi"/>
          <w:b/>
        </w:rPr>
        <w:t xml:space="preserve">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AF2974">
        <w:rPr>
          <w:rFonts w:ascii="Book Antiqua" w:hAnsi="Book Antiqua" w:cs="Book Antiqua"/>
          <w:color w:val="FF0000"/>
          <w:highlight w:val="yellow"/>
        </w:rPr>
        <w:t>03/03/2020</w:t>
      </w:r>
      <w:r w:rsidR="00AF2974">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Date of Inspection of the Immovable Property</w:t>
      </w:r>
      <w:r w:rsidRPr="00945DC3">
        <w:rPr>
          <w:rFonts w:cstheme="minorHAnsi"/>
        </w:rPr>
        <w:t xml:space="preserve"> is </w:t>
      </w:r>
      <w:r w:rsidR="00CC3085" w:rsidRPr="00945DC3">
        <w:rPr>
          <w:rFonts w:cstheme="minorHAnsi"/>
          <w:b/>
        </w:rPr>
        <w:t xml:space="preserve">on </w:t>
      </w:r>
      <w:r w:rsidR="00AF2974">
        <w:rPr>
          <w:rFonts w:ascii="Book Antiqua" w:hAnsi="Book Antiqua" w:cs="Book Antiqua"/>
        </w:rPr>
        <w:t>19</w:t>
      </w:r>
      <w:r w:rsidR="00AF2974">
        <w:rPr>
          <w:rFonts w:ascii="Book Antiqua" w:hAnsi="Book Antiqua" w:cs="Book Antiqua"/>
          <w:vertAlign w:val="superscript"/>
        </w:rPr>
        <w:t>th</w:t>
      </w:r>
      <w:r w:rsidR="00AF2974">
        <w:rPr>
          <w:rFonts w:ascii="Book Antiqua" w:hAnsi="Book Antiqua" w:cs="Book Antiqua"/>
        </w:rPr>
        <w:t xml:space="preserve"> ,February,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AF2974">
        <w:rPr>
          <w:rFonts w:cstheme="minorHAnsi"/>
        </w:rPr>
        <w:t xml:space="preserve"> 13</w:t>
      </w:r>
      <w:r w:rsidR="00AF2974" w:rsidRPr="00AF2974">
        <w:rPr>
          <w:rFonts w:cstheme="minorHAnsi"/>
          <w:vertAlign w:val="superscript"/>
        </w:rPr>
        <w:t>th</w:t>
      </w:r>
      <w:r w:rsidR="00AF2974">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B60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89487D"/>
    <w:rsid w:val="00915C2D"/>
    <w:rsid w:val="00922149"/>
    <w:rsid w:val="00945DC3"/>
    <w:rsid w:val="0095121E"/>
    <w:rsid w:val="009616FA"/>
    <w:rsid w:val="009926BE"/>
    <w:rsid w:val="009B2BC6"/>
    <w:rsid w:val="00A83A8A"/>
    <w:rsid w:val="00AF2974"/>
    <w:rsid w:val="00B603AC"/>
    <w:rsid w:val="00BB18C6"/>
    <w:rsid w:val="00C01CB1"/>
    <w:rsid w:val="00C83BC0"/>
    <w:rsid w:val="00CC3085"/>
    <w:rsid w:val="00CD2CE4"/>
    <w:rsid w:val="00D12F2D"/>
    <w:rsid w:val="00D14A00"/>
    <w:rsid w:val="00D43A67"/>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651762709">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1491629598">
      <w:bodyDiv w:val="1"/>
      <w:marLeft w:val="0"/>
      <w:marRight w:val="0"/>
      <w:marTop w:val="0"/>
      <w:marBottom w:val="0"/>
      <w:divBdr>
        <w:top w:val="none" w:sz="0" w:space="0" w:color="auto"/>
        <w:left w:val="none" w:sz="0" w:space="0" w:color="auto"/>
        <w:bottom w:val="none" w:sz="0" w:space="0" w:color="auto"/>
        <w:right w:val="none" w:sz="0" w:space="0" w:color="auto"/>
      </w:divBdr>
    </w:div>
    <w:div w:id="1625043857">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D7A896-4464-4BFA-831F-43C19E4E3ABA}"/>
</file>

<file path=customXml/itemProps2.xml><?xml version="1.0" encoding="utf-8"?>
<ds:datastoreItem xmlns:ds="http://schemas.openxmlformats.org/officeDocument/2006/customXml" ds:itemID="{FA2D1DBC-3042-4360-B68A-3E4E4EF71C46}"/>
</file>

<file path=customXml/itemProps3.xml><?xml version="1.0" encoding="utf-8"?>
<ds:datastoreItem xmlns:ds="http://schemas.openxmlformats.org/officeDocument/2006/customXml" ds:itemID="{C982A14E-A55D-407D-B204-6E9DD3844909}"/>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2020-02-24T10:06:00Z</dcterms:created>
  <dcterms:modified xsi:type="dcterms:W3CDTF">2020-02-24T10:06:00Z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