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1E07DF" w:rsidP="001E07DF">
            <w:pPr>
              <w:jc w:val="both"/>
              <w:rPr>
                <w:rFonts w:cstheme="minorHAnsi"/>
              </w:rPr>
            </w:pPr>
            <w:r>
              <w:rPr>
                <w:rFonts w:ascii="Calibri" w:hAnsi="Calibri" w:cs="Tahoma"/>
                <w:sz w:val="20"/>
                <w:szCs w:val="16"/>
              </w:rPr>
              <w:t>(As on 07-12-2019 )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1E07DF" w:rsidRDefault="001E07DF" w:rsidP="001E07DF">
            <w:pPr>
              <w:jc w:val="both"/>
              <w:rPr>
                <w:rFonts w:ascii="Calibri" w:hAnsi="Calibri"/>
                <w:sz w:val="20"/>
              </w:rPr>
            </w:pPr>
            <w:r>
              <w:rPr>
                <w:rFonts w:ascii="Calibri" w:hAnsi="Calibri" w:cs="Calibri"/>
                <w:sz w:val="20"/>
              </w:rPr>
              <w:t>Rs.  2,57,16,600 /-</w:t>
            </w:r>
            <w:r>
              <w:t xml:space="preserve">  </w:t>
            </w:r>
            <w:r>
              <w:rPr>
                <w:rFonts w:ascii="Calibri" w:hAnsi="Calibri" w:cs="Calibri"/>
                <w:sz w:val="20"/>
              </w:rPr>
              <w:t xml:space="preserve"> ( Two Crore Fifty Seven Lakhs Sixteen Thousand Six Hundred only )</w:t>
            </w: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1E07DF" w:rsidRDefault="001E07DF" w:rsidP="001E07DF">
            <w:pPr>
              <w:rPr>
                <w:rFonts w:ascii="Calibri" w:hAnsi="Calibri" w:cs="Tahoma"/>
                <w:sz w:val="20"/>
                <w:szCs w:val="16"/>
              </w:rPr>
            </w:pPr>
            <w:r>
              <w:rPr>
                <w:rFonts w:ascii="Calibri" w:hAnsi="Calibri"/>
                <w:sz w:val="20"/>
              </w:rPr>
              <w:t>Rs. 12,85,830/- (Twelve Lakhs Eighty Five Thousand Eight hundred Thirty Rupees only )</w:t>
            </w: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Rs. </w:t>
            </w:r>
            <w:r>
              <w:rPr>
                <w:rFonts w:ascii="Calibri" w:hAnsi="Calibri" w:cs="Calibri"/>
                <w:sz w:val="20"/>
              </w:rPr>
              <w:t>4,00,28,020/-</w:t>
            </w:r>
          </w:p>
          <w:p w:rsidR="00496BD8" w:rsidRPr="00945DC3" w:rsidRDefault="00496BD8" w:rsidP="00275C94">
            <w:pPr>
              <w:jc w:val="both"/>
              <w:rPr>
                <w:rFonts w:cstheme="minorHAnsi"/>
              </w:rPr>
            </w:pP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1E07DF">
        <w:rPr>
          <w:rFonts w:ascii="Book Antiqua" w:hAnsi="Book Antiqua" w:cs="Book Antiqua"/>
        </w:rPr>
        <w:t>29</w:t>
      </w:r>
      <w:r w:rsidR="001E07DF">
        <w:rPr>
          <w:rFonts w:ascii="Book Antiqua" w:hAnsi="Book Antiqua" w:cs="Book Antiqua"/>
          <w:vertAlign w:val="superscript"/>
        </w:rPr>
        <w:t>th</w:t>
      </w:r>
      <w:r w:rsidR="001E07DF">
        <w:rPr>
          <w:rFonts w:ascii="Book Antiqua" w:hAnsi="Book Antiqua" w:cs="Book Antiqua"/>
        </w:rPr>
        <w:t xml:space="preserve">  January, 2020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 xml:space="preserve">Date of E-Auction </w:t>
      </w:r>
      <w:r w:rsidRPr="00945DC3">
        <w:rPr>
          <w:rFonts w:cstheme="minorHAnsi"/>
        </w:rPr>
        <w:t xml:space="preserve">for Property is </w:t>
      </w:r>
      <w:r w:rsidR="00D12F2D">
        <w:rPr>
          <w:rFonts w:cstheme="minorHAnsi"/>
          <w:b/>
        </w:rPr>
        <w:t xml:space="preserve"> </w:t>
      </w:r>
      <w:r w:rsidR="001E07DF">
        <w:rPr>
          <w:rFonts w:ascii="Book Antiqua" w:hAnsi="Book Antiqua" w:cs="Book Antiqua"/>
          <w:color w:val="FF0000"/>
          <w:highlight w:val="yellow"/>
        </w:rPr>
        <w:t>29/01/2019</w:t>
      </w:r>
      <w:r w:rsidR="001E07DF">
        <w:rPr>
          <w:rFonts w:ascii="Book Antiqua" w:hAnsi="Book Antiqua" w:cs="Book Antiqua"/>
        </w:rPr>
        <w:t xml:space="preserve"> </w:t>
      </w:r>
      <w:r w:rsidRPr="00945DC3">
        <w:rPr>
          <w:rFonts w:cstheme="minorHAnsi"/>
          <w:b/>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1E07DF">
        <w:rPr>
          <w:rFonts w:ascii="Book Antiqua" w:hAnsi="Book Antiqua" w:cs="Book Antiqua"/>
        </w:rPr>
        <w:t>17</w:t>
      </w:r>
      <w:r w:rsidR="001E07DF">
        <w:rPr>
          <w:rFonts w:ascii="Book Antiqua" w:hAnsi="Book Antiqua" w:cs="Book Antiqua"/>
          <w:vertAlign w:val="superscript"/>
        </w:rPr>
        <w:t>th</w:t>
      </w:r>
      <w:r w:rsidR="001E07DF">
        <w:rPr>
          <w:rFonts w:ascii="Book Antiqua" w:hAnsi="Book Antiqua" w:cs="Book Antiqua"/>
        </w:rPr>
        <w:t xml:space="preserve"> ,January,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bookmarkStart w:id="0" w:name="_GoBack"/>
      <w:bookmarkEnd w:id="0"/>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2F51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2F514F"/>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AB2790"/>
    <w:rsid w:val="00BB18C6"/>
    <w:rsid w:val="00C01CB1"/>
    <w:rsid w:val="00C83BC0"/>
    <w:rsid w:val="00CC3085"/>
    <w:rsid w:val="00CD2CE4"/>
    <w:rsid w:val="00D12F2D"/>
    <w:rsid w:val="00D14A00"/>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16B1A8-FBDE-4DF5-885F-83554B023010}"/>
</file>

<file path=customXml/itemProps2.xml><?xml version="1.0" encoding="utf-8"?>
<ds:datastoreItem xmlns:ds="http://schemas.openxmlformats.org/officeDocument/2006/customXml" ds:itemID="{46EFA324-0F3E-42C0-9EF0-6540FF6D5D1A}"/>
</file>

<file path=customXml/itemProps3.xml><?xml version="1.0" encoding="utf-8"?>
<ds:datastoreItem xmlns:ds="http://schemas.openxmlformats.org/officeDocument/2006/customXml" ds:itemID="{A21CAB9A-BD1E-41D0-AF3E-DFFFAC0FE901}"/>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2020-01-21T04:43:00Z</dcterms:created>
  <dcterms:modified xsi:type="dcterms:W3CDTF">2020-01-21T04:43:00Z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